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1D" w:rsidRDefault="00CD301D" w:rsidP="00AD1E16">
      <w:pPr>
        <w:jc w:val="center"/>
        <w:outlineLvl w:val="0"/>
        <w:rPr>
          <w:rFonts w:ascii="Times New Roman" w:hAnsi="Times New Roman" w:cs="Times New Roman"/>
          <w:b/>
        </w:rPr>
      </w:pPr>
      <w:r w:rsidRPr="0090133D">
        <w:rPr>
          <w:rFonts w:ascii="Times New Roman" w:hAnsi="Times New Roman" w:cs="Times New Roman"/>
          <w:b/>
          <w:sz w:val="16"/>
        </w:rPr>
        <w:t>EXPTE</w:t>
      </w:r>
      <w:r>
        <w:rPr>
          <w:rFonts w:ascii="Times New Roman" w:hAnsi="Times New Roman" w:cs="Times New Roman"/>
          <w:b/>
          <w:sz w:val="16"/>
        </w:rPr>
        <w:t xml:space="preserve">: </w:t>
      </w:r>
      <w:r w:rsidR="00A773F0" w:rsidRPr="00AD1E16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D1E16">
        <w:rPr>
          <w:rFonts w:ascii="Times New Roman" w:hAnsi="Times New Roman" w:cs="Times New Roman"/>
        </w:rPr>
        <w:instrText xml:space="preserve"> FORMTEXT </w:instrText>
      </w:r>
      <w:r w:rsidR="00A773F0" w:rsidRPr="00AD1E16">
        <w:rPr>
          <w:rFonts w:ascii="Times New Roman" w:hAnsi="Times New Roman" w:cs="Times New Roman"/>
        </w:rPr>
      </w:r>
      <w:r w:rsidR="00A773F0" w:rsidRPr="00AD1E16">
        <w:rPr>
          <w:rFonts w:ascii="Times New Roman" w:hAnsi="Times New Roman" w:cs="Times New Roman"/>
        </w:rPr>
        <w:fldChar w:fldCharType="separate"/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="00A773F0" w:rsidRPr="00AD1E16">
        <w:rPr>
          <w:rFonts w:ascii="Times New Roman" w:hAnsi="Times New Roman" w:cs="Times New Roman"/>
        </w:rPr>
        <w:fldChar w:fldCharType="end"/>
      </w:r>
      <w:r w:rsidRPr="00634E47">
        <w:rPr>
          <w:rFonts w:ascii="Times New Roman" w:hAnsi="Times New Roman" w:cs="Times New Roman"/>
          <w:b/>
          <w:color w:val="548DD4" w:themeColor="text2" w:themeTint="99"/>
          <w:sz w:val="16"/>
        </w:rPr>
        <w:t xml:space="preserve"> </w:t>
      </w:r>
      <w:r>
        <w:rPr>
          <w:rFonts w:ascii="Times New Roman" w:hAnsi="Times New Roman" w:cs="Times New Roman"/>
          <w:b/>
          <w:sz w:val="16"/>
        </w:rPr>
        <w:t>– VER</w:t>
      </w:r>
    </w:p>
    <w:p w:rsidR="00AD1E16" w:rsidRDefault="00AD1E16" w:rsidP="00AD1E16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DECLARACIÓN ANUAL SOBRE EL FUNCIONAMIENTO DE LAS ESTACIONES DEPURADORAS DE AGUAS RESIDUALES</w:t>
      </w:r>
    </w:p>
    <w:p w:rsidR="00AD1E16" w:rsidRDefault="00AD1E16" w:rsidP="00AD1E16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FECHA (dd/mm/aaaa): </w:t>
      </w:r>
      <w:r w:rsidR="00A773F0" w:rsidRPr="00AD1E16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D1E16">
        <w:rPr>
          <w:rFonts w:ascii="Times New Roman" w:hAnsi="Times New Roman" w:cs="Times New Roman"/>
        </w:rPr>
        <w:instrText xml:space="preserve"> FORMTEXT </w:instrText>
      </w:r>
      <w:r w:rsidR="00A773F0" w:rsidRPr="00AD1E16">
        <w:rPr>
          <w:rFonts w:ascii="Times New Roman" w:hAnsi="Times New Roman" w:cs="Times New Roman"/>
        </w:rPr>
      </w:r>
      <w:r w:rsidR="00A773F0" w:rsidRPr="00AD1E16">
        <w:rPr>
          <w:rFonts w:ascii="Times New Roman" w:hAnsi="Times New Roman" w:cs="Times New Roman"/>
        </w:rPr>
        <w:fldChar w:fldCharType="separate"/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Pr="00AD1E16">
        <w:rPr>
          <w:rFonts w:ascii="Times New Roman" w:hAnsi="Times New Roman" w:cs="Times New Roman"/>
          <w:noProof/>
        </w:rPr>
        <w:t> </w:t>
      </w:r>
      <w:r w:rsidR="00A773F0" w:rsidRPr="00AD1E16">
        <w:rPr>
          <w:rFonts w:ascii="Times New Roman" w:hAnsi="Times New Roman" w:cs="Times New Roman"/>
        </w:rPr>
        <w:fldChar w:fldCharType="end"/>
      </w:r>
    </w:p>
    <w:tbl>
      <w:tblPr>
        <w:tblStyle w:val="Tablaconcuadrcula"/>
        <w:tblW w:w="0" w:type="auto"/>
        <w:tblLayout w:type="fixed"/>
        <w:tblLook w:val="04A0"/>
      </w:tblPr>
      <w:tblGrid>
        <w:gridCol w:w="4797"/>
        <w:gridCol w:w="3923"/>
      </w:tblGrid>
      <w:tr w:rsidR="00AD1E16" w:rsidTr="00557BCE">
        <w:tc>
          <w:tcPr>
            <w:tcW w:w="8720" w:type="dxa"/>
            <w:gridSpan w:val="2"/>
            <w:shd w:val="clear" w:color="auto" w:fill="BFBFBF" w:themeFill="background1" w:themeFillShade="BF"/>
          </w:tcPr>
          <w:p w:rsidR="00AD1E16" w:rsidRPr="00557BCE" w:rsidRDefault="00AD1E16" w:rsidP="00AD1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7BCE">
              <w:rPr>
                <w:rFonts w:ascii="Times New Roman" w:hAnsi="Times New Roman" w:cs="Times New Roman"/>
                <w:b/>
              </w:rPr>
              <w:t>Datos generales</w:t>
            </w:r>
          </w:p>
        </w:tc>
      </w:tr>
      <w:tr w:rsidR="00557BCE" w:rsidTr="00557BCE">
        <w:tc>
          <w:tcPr>
            <w:tcW w:w="4797" w:type="dxa"/>
            <w:vAlign w:val="center"/>
          </w:tcPr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Nombre de la EDAR:</w:t>
            </w:r>
          </w:p>
        </w:tc>
        <w:tc>
          <w:tcPr>
            <w:tcW w:w="3923" w:type="dxa"/>
            <w:vAlign w:val="center"/>
          </w:tcPr>
          <w:p w:rsidR="00AD1E16" w:rsidRP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4797" w:type="dxa"/>
            <w:vAlign w:val="center"/>
          </w:tcPr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Aglomeración: </w:t>
            </w:r>
          </w:p>
        </w:tc>
        <w:tc>
          <w:tcPr>
            <w:tcW w:w="3923" w:type="dxa"/>
            <w:vAlign w:val="center"/>
          </w:tcPr>
          <w:p w:rsidR="00AD1E16" w:rsidRP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4797" w:type="dxa"/>
            <w:vAlign w:val="center"/>
          </w:tcPr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Núcleos e industrias conectadas a la EDAR (nombre de núcleos según el INE)</w:t>
            </w:r>
          </w:p>
        </w:tc>
        <w:tc>
          <w:tcPr>
            <w:tcW w:w="3923" w:type="dxa"/>
            <w:vAlign w:val="center"/>
          </w:tcPr>
          <w:p w:rsidR="00AD1E16" w:rsidRP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4797" w:type="dxa"/>
            <w:vAlign w:val="center"/>
          </w:tcPr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Coordenadas de la EDAR:</w:t>
            </w:r>
          </w:p>
        </w:tc>
        <w:tc>
          <w:tcPr>
            <w:tcW w:w="3923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X: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Y: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4797" w:type="dxa"/>
            <w:vAlign w:val="center"/>
          </w:tcPr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Coordenadas del punto de vertido</w:t>
            </w:r>
            <w:r w:rsidR="00991523">
              <w:rPr>
                <w:rFonts w:ascii="Times New Roman" w:hAnsi="Times New Roman" w:cs="Times New Roman"/>
              </w:rPr>
              <w:t xml:space="preserve"> principal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923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X: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  <w:p w:rsidR="00AD1E16" w:rsidRP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Y: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557BCE">
        <w:tc>
          <w:tcPr>
            <w:tcW w:w="4797" w:type="dxa"/>
            <w:vAlign w:val="center"/>
          </w:tcPr>
          <w:p w:rsidR="00991523" w:rsidRDefault="00991523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Coordenadas del punto de vertido secundario: </w:t>
            </w:r>
          </w:p>
        </w:tc>
        <w:tc>
          <w:tcPr>
            <w:tcW w:w="3923" w:type="dxa"/>
            <w:vAlign w:val="center"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X: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UTM Y: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8720" w:type="dxa"/>
            <w:gridSpan w:val="2"/>
          </w:tcPr>
          <w:p w:rsidR="00557BCE" w:rsidRDefault="00557BCE" w:rsidP="00557BCE">
            <w:pPr>
              <w:rPr>
                <w:rFonts w:ascii="Times New Roman" w:hAnsi="Times New Roman" w:cs="Times New Roman"/>
              </w:rPr>
            </w:pPr>
          </w:p>
        </w:tc>
      </w:tr>
      <w:tr w:rsidR="00AD1E16" w:rsidTr="00557BCE">
        <w:tc>
          <w:tcPr>
            <w:tcW w:w="8720" w:type="dxa"/>
            <w:gridSpan w:val="2"/>
            <w:shd w:val="clear" w:color="auto" w:fill="BFBFBF" w:themeFill="background1" w:themeFillShade="BF"/>
          </w:tcPr>
          <w:p w:rsidR="00AD1E16" w:rsidRPr="00557BCE" w:rsidRDefault="00AD1E16" w:rsidP="00557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7BCE">
              <w:rPr>
                <w:rFonts w:ascii="Times New Roman" w:hAnsi="Times New Roman" w:cs="Times New Roman"/>
                <w:b/>
              </w:rPr>
              <w:t>Medio receptor</w:t>
            </w:r>
          </w:p>
        </w:tc>
      </w:tr>
      <w:tr w:rsidR="00AD1E16" w:rsidTr="00557BCE">
        <w:tc>
          <w:tcPr>
            <w:tcW w:w="4797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Nombre del medio receptor (masa de agua):</w:t>
            </w:r>
          </w:p>
        </w:tc>
        <w:tc>
          <w:tcPr>
            <w:tcW w:w="3923" w:type="dxa"/>
            <w:vAlign w:val="center"/>
          </w:tcPr>
          <w:p w:rsidR="00AD1E16" w:rsidRP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D1E16" w:rsidTr="00557BCE">
        <w:tc>
          <w:tcPr>
            <w:tcW w:w="4797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Tipo: </w:t>
            </w:r>
          </w:p>
        </w:tc>
        <w:tc>
          <w:tcPr>
            <w:tcW w:w="3923" w:type="dxa"/>
            <w:vAlign w:val="center"/>
          </w:tcPr>
          <w:p w:rsidR="00AD1E16" w:rsidRDefault="00A773F0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AD1E16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0"/>
            <w:r w:rsidR="00AD1E16">
              <w:rPr>
                <w:rFonts w:ascii="Times New Roman" w:hAnsi="Times New Roman" w:cs="Times New Roman"/>
              </w:rPr>
              <w:t xml:space="preserve"> Superficial</w:t>
            </w:r>
          </w:p>
          <w:p w:rsidR="00AD1E16" w:rsidRPr="00AD1E16" w:rsidRDefault="00A773F0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AD1E16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1"/>
            <w:r w:rsidR="00AD1E16">
              <w:rPr>
                <w:rFonts w:ascii="Times New Roman" w:hAnsi="Times New Roman" w:cs="Times New Roman"/>
              </w:rPr>
              <w:t xml:space="preserve"> Subterránea</w:t>
            </w:r>
          </w:p>
        </w:tc>
      </w:tr>
      <w:tr w:rsidR="00AD1E16" w:rsidTr="00557BCE">
        <w:tc>
          <w:tcPr>
            <w:tcW w:w="4797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Régimen de emisión:</w:t>
            </w:r>
          </w:p>
        </w:tc>
        <w:tc>
          <w:tcPr>
            <w:tcW w:w="3923" w:type="dxa"/>
            <w:vAlign w:val="center"/>
          </w:tcPr>
          <w:p w:rsidR="00AD1E16" w:rsidRDefault="00A773F0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E16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r w:rsidR="00AD1E16">
              <w:rPr>
                <w:rFonts w:ascii="Times New Roman" w:hAnsi="Times New Roman" w:cs="Times New Roman"/>
              </w:rPr>
              <w:t xml:space="preserve"> Puntual</w:t>
            </w:r>
          </w:p>
          <w:p w:rsidR="00AD1E16" w:rsidRDefault="00A773F0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E16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r w:rsidR="00AD1E16">
              <w:rPr>
                <w:rFonts w:ascii="Times New Roman" w:hAnsi="Times New Roman" w:cs="Times New Roman"/>
              </w:rPr>
              <w:t xml:space="preserve"> Continuo</w:t>
            </w:r>
          </w:p>
        </w:tc>
      </w:tr>
      <w:tr w:rsidR="00AD1E16" w:rsidTr="00557BCE">
        <w:tc>
          <w:tcPr>
            <w:tcW w:w="4797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Nombre de zona sensible (si procede):</w:t>
            </w:r>
          </w:p>
        </w:tc>
        <w:tc>
          <w:tcPr>
            <w:tcW w:w="3923" w:type="dxa"/>
            <w:vAlign w:val="center"/>
          </w:tcPr>
          <w:p w:rsid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D1E16" w:rsidTr="00557BCE">
        <w:tc>
          <w:tcPr>
            <w:tcW w:w="4797" w:type="dxa"/>
            <w:vAlign w:val="center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 de identificación de zona sensible (si procede)</w:t>
            </w:r>
          </w:p>
        </w:tc>
        <w:tc>
          <w:tcPr>
            <w:tcW w:w="3923" w:type="dxa"/>
            <w:vAlign w:val="center"/>
          </w:tcPr>
          <w:p w:rsidR="00AD1E16" w:rsidRDefault="00A773F0" w:rsidP="00557BCE">
            <w:pPr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1E16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="00AD1E16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57BCE" w:rsidTr="00557BCE">
        <w:tc>
          <w:tcPr>
            <w:tcW w:w="8720" w:type="dxa"/>
            <w:gridSpan w:val="2"/>
            <w:vAlign w:val="center"/>
          </w:tcPr>
          <w:p w:rsidR="00557BCE" w:rsidRPr="00AD1E16" w:rsidRDefault="00557BCE" w:rsidP="00557BCE">
            <w:pPr>
              <w:rPr>
                <w:rFonts w:ascii="Times New Roman" w:hAnsi="Times New Roman" w:cs="Times New Roman"/>
              </w:rPr>
            </w:pPr>
          </w:p>
        </w:tc>
      </w:tr>
      <w:tr w:rsidR="00AD1E16" w:rsidTr="00557BCE">
        <w:tc>
          <w:tcPr>
            <w:tcW w:w="8720" w:type="dxa"/>
            <w:gridSpan w:val="2"/>
            <w:shd w:val="clear" w:color="auto" w:fill="BFBFBF" w:themeFill="background1" w:themeFillShade="BF"/>
          </w:tcPr>
          <w:p w:rsidR="00AD1E16" w:rsidRPr="00557BCE" w:rsidRDefault="00AD1E16" w:rsidP="00557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7BCE">
              <w:rPr>
                <w:rFonts w:ascii="Times New Roman" w:hAnsi="Times New Roman" w:cs="Times New Roman"/>
                <w:b/>
              </w:rPr>
              <w:t>Tratamiento</w:t>
            </w:r>
            <w:r w:rsidR="006121EB">
              <w:rPr>
                <w:rFonts w:ascii="Times New Roman" w:hAnsi="Times New Roman" w:cs="Times New Roman"/>
                <w:b/>
              </w:rPr>
              <w:t xml:space="preserve"> de la línea de agua</w:t>
            </w:r>
          </w:p>
        </w:tc>
      </w:tr>
      <w:tr w:rsidR="00AD1E16" w:rsidTr="00557BCE">
        <w:tc>
          <w:tcPr>
            <w:tcW w:w="4797" w:type="dxa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contaminante de la aglomeración (h-eq):</w:t>
            </w:r>
          </w:p>
        </w:tc>
        <w:tc>
          <w:tcPr>
            <w:tcW w:w="3923" w:type="dxa"/>
          </w:tcPr>
          <w:p w:rsidR="00AD1E16" w:rsidRPr="00AD1E16" w:rsidRDefault="00A773F0" w:rsidP="00AD1E16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57BCE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D1E16" w:rsidTr="00557BCE">
        <w:tc>
          <w:tcPr>
            <w:tcW w:w="4797" w:type="dxa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contaminante conectada a la EDAR (h-eq):</w:t>
            </w:r>
          </w:p>
        </w:tc>
        <w:tc>
          <w:tcPr>
            <w:tcW w:w="3923" w:type="dxa"/>
          </w:tcPr>
          <w:p w:rsidR="00AD1E16" w:rsidRPr="00AD1E16" w:rsidRDefault="00A773F0" w:rsidP="00AD1E16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57BCE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D1E16" w:rsidTr="00557BCE">
        <w:tc>
          <w:tcPr>
            <w:tcW w:w="4797" w:type="dxa"/>
          </w:tcPr>
          <w:p w:rsidR="00AD1E16" w:rsidRDefault="00AD1E16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de diseño de la EDAR (h-eq):</w:t>
            </w:r>
          </w:p>
        </w:tc>
        <w:tc>
          <w:tcPr>
            <w:tcW w:w="3923" w:type="dxa"/>
          </w:tcPr>
          <w:p w:rsidR="00AD1E16" w:rsidRPr="00AD1E16" w:rsidRDefault="00A773F0" w:rsidP="00AD1E16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57BCE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="00557BCE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6121EB" w:rsidTr="006320B4">
        <w:trPr>
          <w:trHeight w:val="779"/>
        </w:trPr>
        <w:tc>
          <w:tcPr>
            <w:tcW w:w="4797" w:type="dxa"/>
          </w:tcPr>
          <w:p w:rsidR="006121EB" w:rsidRDefault="006121EB" w:rsidP="00557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Tipo de tratamiento (explicar proceso):</w:t>
            </w:r>
          </w:p>
        </w:tc>
        <w:tc>
          <w:tcPr>
            <w:tcW w:w="3923" w:type="dxa"/>
          </w:tcPr>
          <w:p w:rsidR="006121EB" w:rsidRDefault="00A773F0" w:rsidP="00AD1E16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21EB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6121EB" w:rsidRPr="00AD1E16">
              <w:rPr>
                <w:rFonts w:ascii="Times New Roman" w:hAnsi="Times New Roman" w:cs="Times New Roman"/>
                <w:noProof/>
              </w:rPr>
              <w:t> </w:t>
            </w:r>
            <w:r w:rsidR="006121EB" w:rsidRPr="00AD1E16">
              <w:rPr>
                <w:rFonts w:ascii="Times New Roman" w:hAnsi="Times New Roman" w:cs="Times New Roman"/>
                <w:noProof/>
              </w:rPr>
              <w:t> </w:t>
            </w:r>
            <w:r w:rsidR="006121EB" w:rsidRPr="00AD1E16">
              <w:rPr>
                <w:rFonts w:ascii="Times New Roman" w:hAnsi="Times New Roman" w:cs="Times New Roman"/>
                <w:noProof/>
              </w:rPr>
              <w:t> </w:t>
            </w:r>
            <w:r w:rsidR="006121EB" w:rsidRPr="00AD1E16">
              <w:rPr>
                <w:rFonts w:ascii="Times New Roman" w:hAnsi="Times New Roman" w:cs="Times New Roman"/>
                <w:noProof/>
              </w:rPr>
              <w:t> </w:t>
            </w:r>
            <w:r w:rsidR="006121EB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  <w:p w:rsidR="00991523" w:rsidRPr="00AD1E16" w:rsidRDefault="00991523" w:rsidP="00AD1E1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57BCE" w:rsidRDefault="00557BCE">
      <w:pPr>
        <w:sectPr w:rsidR="00557BCE" w:rsidSect="00BE2578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4886" w:type="pct"/>
        <w:tblLook w:val="04A0"/>
      </w:tblPr>
      <w:tblGrid>
        <w:gridCol w:w="883"/>
        <w:gridCol w:w="883"/>
        <w:gridCol w:w="884"/>
        <w:gridCol w:w="887"/>
        <w:gridCol w:w="884"/>
        <w:gridCol w:w="884"/>
        <w:gridCol w:w="887"/>
        <w:gridCol w:w="881"/>
        <w:gridCol w:w="881"/>
        <w:gridCol w:w="887"/>
        <w:gridCol w:w="881"/>
        <w:gridCol w:w="887"/>
        <w:gridCol w:w="864"/>
        <w:gridCol w:w="17"/>
        <w:gridCol w:w="850"/>
        <w:gridCol w:w="706"/>
        <w:gridCol w:w="850"/>
      </w:tblGrid>
      <w:tr w:rsidR="00B73410" w:rsidRPr="00557BCE" w:rsidTr="00B73410">
        <w:tc>
          <w:tcPr>
            <w:tcW w:w="5000" w:type="pct"/>
            <w:gridSpan w:val="17"/>
            <w:shd w:val="clear" w:color="auto" w:fill="BFBFBF" w:themeFill="background1" w:themeFillShade="BF"/>
            <w:vAlign w:val="center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</w:rPr>
              <w:lastRenderedPageBreak/>
              <w:t>Datos analíticos</w:t>
            </w:r>
          </w:p>
        </w:tc>
      </w:tr>
      <w:tr w:rsidR="00B73410" w:rsidRPr="00557BCE" w:rsidTr="00B73410">
        <w:tc>
          <w:tcPr>
            <w:tcW w:w="318" w:type="pct"/>
            <w:vMerge w:val="restart"/>
            <w:vAlign w:val="center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Fecha</w:t>
            </w:r>
          </w:p>
        </w:tc>
        <w:tc>
          <w:tcPr>
            <w:tcW w:w="955" w:type="pct"/>
            <w:gridSpan w:val="3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DQO</w:t>
            </w:r>
          </w:p>
        </w:tc>
        <w:tc>
          <w:tcPr>
            <w:tcW w:w="955" w:type="pct"/>
            <w:gridSpan w:val="3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DBO</w:t>
            </w:r>
            <w:r w:rsidRPr="00557BCE">
              <w:rPr>
                <w:rFonts w:ascii="Times New Roman" w:hAnsi="Times New Roman" w:cs="Times New Roman"/>
                <w:sz w:val="16"/>
                <w:vertAlign w:val="subscript"/>
              </w:rPr>
              <w:t>5</w:t>
            </w:r>
          </w:p>
        </w:tc>
        <w:tc>
          <w:tcPr>
            <w:tcW w:w="953" w:type="pct"/>
            <w:gridSpan w:val="3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Sólidos en suspensión</w:t>
            </w:r>
          </w:p>
        </w:tc>
        <w:tc>
          <w:tcPr>
            <w:tcW w:w="947" w:type="pct"/>
            <w:gridSpan w:val="3"/>
            <w:vAlign w:val="center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Nitrógeno total</w:t>
            </w:r>
          </w:p>
        </w:tc>
        <w:tc>
          <w:tcPr>
            <w:tcW w:w="871" w:type="pct"/>
            <w:gridSpan w:val="4"/>
            <w:vAlign w:val="center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Fósforo total</w:t>
            </w:r>
          </w:p>
        </w:tc>
      </w:tr>
      <w:tr w:rsidR="00B73410" w:rsidRPr="00557BCE" w:rsidTr="00B73410">
        <w:tc>
          <w:tcPr>
            <w:tcW w:w="318" w:type="pct"/>
            <w:vMerge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Entrada</w:t>
            </w:r>
          </w:p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(mg/l)</w:t>
            </w: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Salida</w:t>
            </w:r>
          </w:p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(mg/l)</w:t>
            </w: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  <w:tc>
          <w:tcPr>
            <w:tcW w:w="318" w:type="pct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Vertido (mg/l)</w:t>
            </w:r>
          </w:p>
        </w:tc>
        <w:tc>
          <w:tcPr>
            <w:tcW w:w="318" w:type="pct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  <w:tc>
          <w:tcPr>
            <w:tcW w:w="317" w:type="pct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Entrada</w:t>
            </w:r>
            <w:r w:rsidRPr="00557BCE">
              <w:rPr>
                <w:rFonts w:ascii="Times New Roman" w:hAnsi="Times New Roman" w:cs="Times New Roman"/>
                <w:sz w:val="16"/>
              </w:rPr>
              <w:t xml:space="preserve"> (mg/l)</w:t>
            </w:r>
          </w:p>
        </w:tc>
        <w:tc>
          <w:tcPr>
            <w:tcW w:w="317" w:type="pct"/>
          </w:tcPr>
          <w:p w:rsidR="00B73410" w:rsidRPr="00B73410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Salida</w:t>
            </w:r>
          </w:p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(mg/l)</w:t>
            </w: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  <w:tc>
          <w:tcPr>
            <w:tcW w:w="317" w:type="pct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Entrada</w:t>
            </w:r>
            <w:r w:rsidRPr="00557BCE">
              <w:rPr>
                <w:rFonts w:ascii="Times New Roman" w:hAnsi="Times New Roman" w:cs="Times New Roman"/>
                <w:sz w:val="16"/>
              </w:rPr>
              <w:t xml:space="preserve"> (mg/l)</w:t>
            </w:r>
          </w:p>
        </w:tc>
        <w:tc>
          <w:tcPr>
            <w:tcW w:w="319" w:type="pct"/>
          </w:tcPr>
          <w:p w:rsidR="00B73410" w:rsidRPr="00B73410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Salida</w:t>
            </w:r>
          </w:p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(mg/l)</w:t>
            </w: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  <w:tc>
          <w:tcPr>
            <w:tcW w:w="306" w:type="pct"/>
          </w:tcPr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Entrada</w:t>
            </w:r>
            <w:r w:rsidRPr="00557BCE">
              <w:rPr>
                <w:rFonts w:ascii="Times New Roman" w:hAnsi="Times New Roman" w:cs="Times New Roman"/>
                <w:sz w:val="16"/>
              </w:rPr>
              <w:t xml:space="preserve"> (mg/l)</w:t>
            </w:r>
          </w:p>
        </w:tc>
        <w:tc>
          <w:tcPr>
            <w:tcW w:w="254" w:type="pct"/>
          </w:tcPr>
          <w:p w:rsidR="00B73410" w:rsidRPr="00B73410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Salida</w:t>
            </w:r>
          </w:p>
          <w:p w:rsidR="00B73410" w:rsidRPr="00557BCE" w:rsidRDefault="00B73410" w:rsidP="00B734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73410">
              <w:rPr>
                <w:rFonts w:ascii="Times New Roman" w:hAnsi="Times New Roman" w:cs="Times New Roman"/>
                <w:sz w:val="16"/>
              </w:rPr>
              <w:t>(mg/l)</w:t>
            </w: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557BCE">
              <w:rPr>
                <w:rFonts w:ascii="Times New Roman" w:hAnsi="Times New Roman" w:cs="Times New Roman"/>
                <w:sz w:val="16"/>
              </w:rPr>
              <w:t>% reducción</w:t>
            </w: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rPr>
          <w:trHeight w:val="56"/>
        </w:trPr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B73410" w:rsidRPr="00557BCE" w:rsidTr="00B73410">
        <w:trPr>
          <w:trHeight w:val="64"/>
        </w:trPr>
        <w:tc>
          <w:tcPr>
            <w:tcW w:w="318" w:type="pct"/>
          </w:tcPr>
          <w:p w:rsidR="00B73410" w:rsidRPr="00557BCE" w:rsidRDefault="00B73410" w:rsidP="006320B4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B73410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8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9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7" w:type="pct"/>
            <w:gridSpan w:val="2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6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54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05" w:type="pct"/>
          </w:tcPr>
          <w:p w:rsidR="00B73410" w:rsidRPr="00557BCE" w:rsidRDefault="00B73410" w:rsidP="006320B4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991523" w:rsidRDefault="00991523"/>
    <w:p w:rsidR="00991523" w:rsidRDefault="00991523">
      <w:pPr>
        <w:sectPr w:rsidR="00991523" w:rsidSect="00557BC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ayout w:type="fixed"/>
        <w:tblLook w:val="04A0"/>
      </w:tblPr>
      <w:tblGrid>
        <w:gridCol w:w="2398"/>
        <w:gridCol w:w="508"/>
        <w:gridCol w:w="1453"/>
        <w:gridCol w:w="438"/>
        <w:gridCol w:w="1016"/>
        <w:gridCol w:w="107"/>
        <w:gridCol w:w="1418"/>
        <w:gridCol w:w="1382"/>
      </w:tblGrid>
      <w:tr w:rsidR="00991523" w:rsidRPr="00AD1E16" w:rsidTr="00991523">
        <w:trPr>
          <w:trHeight w:val="276"/>
        </w:trPr>
        <w:tc>
          <w:tcPr>
            <w:tcW w:w="8720" w:type="dxa"/>
            <w:gridSpan w:val="8"/>
            <w:shd w:val="clear" w:color="auto" w:fill="BFBFBF" w:themeFill="background1" w:themeFillShade="BF"/>
          </w:tcPr>
          <w:p w:rsidR="00991523" w:rsidRPr="00AD1E16" w:rsidRDefault="00991523" w:rsidP="00991523">
            <w:pPr>
              <w:jc w:val="center"/>
              <w:rPr>
                <w:rFonts w:ascii="Times New Roman" w:hAnsi="Times New Roman" w:cs="Times New Roman"/>
              </w:rPr>
            </w:pPr>
            <w:r w:rsidRPr="00557BCE">
              <w:rPr>
                <w:rFonts w:ascii="Times New Roman" w:hAnsi="Times New Roman" w:cs="Times New Roman"/>
                <w:b/>
              </w:rPr>
              <w:lastRenderedPageBreak/>
              <w:t>Tratamiento</w:t>
            </w:r>
            <w:r>
              <w:rPr>
                <w:rFonts w:ascii="Times New Roman" w:hAnsi="Times New Roman" w:cs="Times New Roman"/>
                <w:b/>
              </w:rPr>
              <w:t xml:space="preserve"> de los lodos</w:t>
            </w:r>
          </w:p>
        </w:tc>
      </w:tr>
      <w:tr w:rsidR="00991523" w:rsidRPr="00AD1E16" w:rsidTr="00991523">
        <w:trPr>
          <w:trHeight w:val="276"/>
        </w:trPr>
        <w:tc>
          <w:tcPr>
            <w:tcW w:w="2398" w:type="dxa"/>
            <w:vMerge w:val="restart"/>
            <w:vAlign w:val="center"/>
          </w:tcPr>
          <w:p w:rsidR="00991523" w:rsidRPr="000139F6" w:rsidRDefault="00991523" w:rsidP="0099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Tipo de tratamiento</w:t>
            </w:r>
          </w:p>
        </w:tc>
        <w:tc>
          <w:tcPr>
            <w:tcW w:w="2399" w:type="dxa"/>
            <w:gridSpan w:val="3"/>
            <w:vMerge w:val="restart"/>
            <w:vAlign w:val="center"/>
          </w:tcPr>
          <w:p w:rsidR="00991523" w:rsidRPr="000139F6" w:rsidRDefault="00991523" w:rsidP="0099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Indicar productos utilizados en el tratamiento (de haberlos)</w:t>
            </w:r>
          </w:p>
        </w:tc>
        <w:tc>
          <w:tcPr>
            <w:tcW w:w="3923" w:type="dxa"/>
            <w:gridSpan w:val="4"/>
          </w:tcPr>
          <w:p w:rsidR="00991523" w:rsidRPr="00AD1E16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 w:rsidRPr="006121EB">
              <w:rPr>
                <w:rFonts w:ascii="Times New Roman" w:hAnsi="Times New Roman" w:cs="Times New Roman"/>
                <w:sz w:val="18"/>
              </w:rPr>
              <w:t xml:space="preserve">Señalar si el tratamiento ha sido realizado por la EDAR productora de lodos o bien por otra EDAR/instalación de tratamiento </w:t>
            </w:r>
          </w:p>
        </w:tc>
      </w:tr>
      <w:tr w:rsidR="00991523" w:rsidRPr="000139F6" w:rsidTr="00991523">
        <w:trPr>
          <w:trHeight w:val="276"/>
        </w:trPr>
        <w:tc>
          <w:tcPr>
            <w:tcW w:w="2398" w:type="dxa"/>
            <w:vMerge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9" w:type="dxa"/>
            <w:gridSpan w:val="3"/>
            <w:vMerge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gridSpan w:val="2"/>
            <w:vAlign w:val="center"/>
          </w:tcPr>
          <w:p w:rsidR="00991523" w:rsidRPr="000139F6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139F6">
              <w:rPr>
                <w:rFonts w:ascii="Times New Roman" w:hAnsi="Times New Roman" w:cs="Times New Roman"/>
                <w:b/>
                <w:sz w:val="18"/>
              </w:rPr>
              <w:t>EDAR</w:t>
            </w:r>
          </w:p>
        </w:tc>
        <w:tc>
          <w:tcPr>
            <w:tcW w:w="1418" w:type="dxa"/>
            <w:vAlign w:val="center"/>
          </w:tcPr>
          <w:p w:rsidR="00991523" w:rsidRPr="000139F6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139F6">
              <w:rPr>
                <w:rFonts w:ascii="Times New Roman" w:hAnsi="Times New Roman" w:cs="Times New Roman"/>
                <w:b/>
                <w:sz w:val="18"/>
              </w:rPr>
              <w:t>Otra EDAR / instalación</w:t>
            </w:r>
          </w:p>
        </w:tc>
        <w:tc>
          <w:tcPr>
            <w:tcW w:w="1382" w:type="dxa"/>
            <w:vAlign w:val="center"/>
          </w:tcPr>
          <w:p w:rsidR="00991523" w:rsidRPr="000139F6" w:rsidRDefault="00991523" w:rsidP="0099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39F6">
              <w:rPr>
                <w:rFonts w:ascii="Times New Roman" w:hAnsi="Times New Roman" w:cs="Times New Roman"/>
                <w:b/>
                <w:sz w:val="18"/>
              </w:rPr>
              <w:t>Nombre de la otra EDAR / instalación</w:t>
            </w:r>
          </w:p>
        </w:tc>
      </w:tr>
      <w:tr w:rsidR="00991523" w:rsidRPr="00AD1E16" w:rsidTr="00991523">
        <w:trPr>
          <w:trHeight w:val="276"/>
        </w:trPr>
        <w:tc>
          <w:tcPr>
            <w:tcW w:w="2398" w:type="dxa"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Digestión anaerobia</w:t>
            </w:r>
          </w:p>
        </w:tc>
        <w:tc>
          <w:tcPr>
            <w:tcW w:w="2399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23" w:type="dxa"/>
            <w:gridSpan w:val="2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382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RPr="00AD1E16" w:rsidTr="00991523">
        <w:trPr>
          <w:trHeight w:val="276"/>
        </w:trPr>
        <w:tc>
          <w:tcPr>
            <w:tcW w:w="2398" w:type="dxa"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Tratamiento químico</w:t>
            </w:r>
          </w:p>
        </w:tc>
        <w:tc>
          <w:tcPr>
            <w:tcW w:w="2399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23" w:type="dxa"/>
            <w:gridSpan w:val="2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382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RPr="00AD1E16" w:rsidTr="00991523">
        <w:trPr>
          <w:trHeight w:val="276"/>
        </w:trPr>
        <w:tc>
          <w:tcPr>
            <w:tcW w:w="2398" w:type="dxa"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Compostaje</w:t>
            </w:r>
          </w:p>
        </w:tc>
        <w:tc>
          <w:tcPr>
            <w:tcW w:w="2399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23" w:type="dxa"/>
            <w:gridSpan w:val="2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382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RPr="00AD1E16" w:rsidTr="00991523">
        <w:trPr>
          <w:trHeight w:val="276"/>
        </w:trPr>
        <w:tc>
          <w:tcPr>
            <w:tcW w:w="2398" w:type="dxa"/>
          </w:tcPr>
          <w:p w:rsidR="00991523" w:rsidRDefault="00991523" w:rsidP="009915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Otros tratamientos (ejemplo: secado térmico):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99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123" w:type="dxa"/>
            <w:gridSpan w:val="2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382" w:type="dxa"/>
            <w:vAlign w:val="center"/>
          </w:tcPr>
          <w:p w:rsidR="00991523" w:rsidRPr="00AD1E16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RPr="00AD1E16" w:rsidTr="00991523">
        <w:tc>
          <w:tcPr>
            <w:tcW w:w="8720" w:type="dxa"/>
            <w:gridSpan w:val="8"/>
          </w:tcPr>
          <w:p w:rsidR="00991523" w:rsidRPr="00AD1E16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91523" w:rsidTr="00991523">
        <w:tc>
          <w:tcPr>
            <w:tcW w:w="8720" w:type="dxa"/>
            <w:gridSpan w:val="8"/>
            <w:shd w:val="clear" w:color="auto" w:fill="BFBFBF" w:themeFill="background1" w:themeFillShade="BF"/>
          </w:tcPr>
          <w:p w:rsidR="00991523" w:rsidRDefault="00991523" w:rsidP="00991523">
            <w:pPr>
              <w:keepNext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Salida de lodos de la EDAR y destino final</w:t>
            </w:r>
          </w:p>
          <w:p w:rsidR="00991523" w:rsidRDefault="00991523" w:rsidP="0099152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6320B4">
              <w:rPr>
                <w:rFonts w:ascii="Times New Roman" w:hAnsi="Times New Roman" w:cs="Times New Roman"/>
                <w:b/>
                <w:sz w:val="18"/>
              </w:rPr>
              <w:t>(Las EDAR que envíen los lodos para su tratamiento a una instalación externa de tratamiento no deberán informar sobre este apartado)</w:t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Cantidad total de lodos tratados (t/año):</w:t>
            </w:r>
          </w:p>
          <w:p w:rsidR="00991523" w:rsidRDefault="00A773F0" w:rsidP="00991523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Materia seca (%): </w:t>
            </w:r>
          </w:p>
          <w:p w:rsidR="00991523" w:rsidRDefault="00A773F0" w:rsidP="00991523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Cantidad total de lodos tratados (t.m.s/año)</w:t>
            </w:r>
            <w:r w:rsidR="007C25F3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991523" w:rsidRDefault="00A773F0" w:rsidP="00991523">
            <w:pPr>
              <w:jc w:val="both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Residuo peligrosos: </w:t>
            </w:r>
          </w:p>
        </w:tc>
        <w:tc>
          <w:tcPr>
            <w:tcW w:w="2907" w:type="dxa"/>
            <w:gridSpan w:val="3"/>
          </w:tcPr>
          <w:p w:rsidR="00991523" w:rsidRDefault="00A773F0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991523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2"/>
            <w:r w:rsidR="00991523">
              <w:rPr>
                <w:rFonts w:ascii="Times New Roman" w:hAnsi="Times New Roman" w:cs="Times New Roman"/>
              </w:rPr>
              <w:t xml:space="preserve"> No</w:t>
            </w:r>
          </w:p>
        </w:tc>
        <w:tc>
          <w:tcPr>
            <w:tcW w:w="2907" w:type="dxa"/>
            <w:gridSpan w:val="3"/>
          </w:tcPr>
          <w:p w:rsidR="00991523" w:rsidRDefault="00A773F0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991523"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3"/>
            <w:r w:rsidR="00991523">
              <w:rPr>
                <w:rFonts w:ascii="Times New Roman" w:hAnsi="Times New Roman" w:cs="Times New Roman"/>
              </w:rPr>
              <w:t xml:space="preserve"> Sí </w:t>
            </w:r>
          </w:p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(indicar cuál):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8720" w:type="dxa"/>
            <w:gridSpan w:val="8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91523" w:rsidRPr="006320B4" w:rsidTr="00991523">
        <w:tc>
          <w:tcPr>
            <w:tcW w:w="2906" w:type="dxa"/>
            <w:gridSpan w:val="2"/>
            <w:vAlign w:val="center"/>
          </w:tcPr>
          <w:p w:rsidR="00991523" w:rsidRPr="00B73410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Destino final</w:t>
            </w:r>
          </w:p>
        </w:tc>
        <w:tc>
          <w:tcPr>
            <w:tcW w:w="1453" w:type="dxa"/>
            <w:vAlign w:val="center"/>
          </w:tcPr>
          <w:p w:rsidR="00991523" w:rsidRPr="00B73410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Cantidad (t.m.s/año)*</w:t>
            </w:r>
          </w:p>
        </w:tc>
        <w:tc>
          <w:tcPr>
            <w:tcW w:w="1454" w:type="dxa"/>
            <w:gridSpan w:val="2"/>
            <w:vAlign w:val="center"/>
          </w:tcPr>
          <w:p w:rsidR="00991523" w:rsidRPr="00B73410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Nombre de la instalación</w:t>
            </w:r>
          </w:p>
        </w:tc>
        <w:tc>
          <w:tcPr>
            <w:tcW w:w="2907" w:type="dxa"/>
            <w:gridSpan w:val="3"/>
            <w:vAlign w:val="center"/>
          </w:tcPr>
          <w:p w:rsidR="00991523" w:rsidRPr="00B73410" w:rsidRDefault="00991523" w:rsidP="0099152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73410">
              <w:rPr>
                <w:rFonts w:ascii="Times New Roman" w:hAnsi="Times New Roman" w:cs="Times New Roman"/>
                <w:b/>
                <w:sz w:val="20"/>
              </w:rPr>
              <w:t>Gestor de lodos</w:t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Suelos agrícolas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Pr="006320B4" w:rsidRDefault="00A773F0" w:rsidP="00991523">
            <w:pPr>
              <w:pStyle w:val="Prrafodelista"/>
              <w:ind w:left="36" w:hanging="36"/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Jardinería 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Pr="006320B4" w:rsidRDefault="00A773F0" w:rsidP="00991523">
            <w:pPr>
              <w:pStyle w:val="Prrafodelista"/>
              <w:ind w:left="36" w:hanging="36"/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Restauración de vertederos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Restauración de espacios degradados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Incineración con recuperación energética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Coincineración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Vertedero</w:t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91523" w:rsidTr="00991523">
        <w:tc>
          <w:tcPr>
            <w:tcW w:w="2906" w:type="dxa"/>
            <w:gridSpan w:val="2"/>
          </w:tcPr>
          <w:p w:rsidR="00991523" w:rsidRDefault="00991523" w:rsidP="009915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Otros (especificar):</w:t>
            </w:r>
            <w:r w:rsidRPr="00AD1E16">
              <w:rPr>
                <w:rFonts w:ascii="Times New Roman" w:hAnsi="Times New Roman" w:cs="Times New Roman"/>
              </w:rPr>
              <w:t xml:space="preserve"> </w:t>
            </w:r>
            <w:r w:rsidR="00A773F0"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="00A773F0" w:rsidRPr="00AD1E16">
              <w:rPr>
                <w:rFonts w:ascii="Times New Roman" w:hAnsi="Times New Roman" w:cs="Times New Roman"/>
              </w:rPr>
            </w:r>
            <w:r w:rsidR="00A773F0" w:rsidRPr="00AD1E16">
              <w:rPr>
                <w:rFonts w:ascii="Times New Roman" w:hAnsi="Times New Roman" w:cs="Times New Roman"/>
              </w:rPr>
              <w:fldChar w:fldCharType="separate"/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  <w:noProof/>
              </w:rPr>
              <w:t> </w:t>
            </w:r>
            <w:r w:rsidR="00A773F0"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3" w:type="dxa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54" w:type="dxa"/>
            <w:gridSpan w:val="2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07" w:type="dxa"/>
            <w:gridSpan w:val="3"/>
            <w:vAlign w:val="center"/>
          </w:tcPr>
          <w:p w:rsidR="00991523" w:rsidRDefault="00A773F0" w:rsidP="00991523">
            <w:pPr>
              <w:jc w:val="center"/>
              <w:rPr>
                <w:rFonts w:ascii="Times New Roman" w:hAnsi="Times New Roman" w:cs="Times New Roman"/>
              </w:rPr>
            </w:pPr>
            <w:r w:rsidRPr="00AD1E16"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23" w:rsidRPr="00AD1E16">
              <w:rPr>
                <w:rFonts w:ascii="Times New Roman" w:hAnsi="Times New Roman" w:cs="Times New Roman"/>
              </w:rPr>
              <w:instrText xml:space="preserve"> FORMTEXT </w:instrText>
            </w:r>
            <w:r w:rsidRPr="00AD1E16">
              <w:rPr>
                <w:rFonts w:ascii="Times New Roman" w:hAnsi="Times New Roman" w:cs="Times New Roman"/>
              </w:rPr>
            </w:r>
            <w:r w:rsidRPr="00AD1E16">
              <w:rPr>
                <w:rFonts w:ascii="Times New Roman" w:hAnsi="Times New Roman" w:cs="Times New Roman"/>
              </w:rPr>
              <w:fldChar w:fldCharType="separate"/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="00991523" w:rsidRPr="00AD1E16">
              <w:rPr>
                <w:rFonts w:ascii="Times New Roman" w:hAnsi="Times New Roman" w:cs="Times New Roman"/>
                <w:noProof/>
              </w:rPr>
              <w:t> </w:t>
            </w:r>
            <w:r w:rsidRPr="00AD1E16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991523" w:rsidRPr="00991523" w:rsidRDefault="00991523">
      <w:pPr>
        <w:rPr>
          <w:rFonts w:ascii="Times New Roman" w:hAnsi="Times New Roman" w:cs="Times New Roman"/>
        </w:rPr>
      </w:pPr>
      <w:r w:rsidRPr="00991523">
        <w:rPr>
          <w:rFonts w:ascii="Times New Roman" w:hAnsi="Times New Roman" w:cs="Times New Roman"/>
        </w:rPr>
        <w:t xml:space="preserve">(*) t.m.s. </w:t>
      </w:r>
      <w:r w:rsidRPr="00991523">
        <w:rPr>
          <w:rFonts w:ascii="Times New Roman" w:hAnsi="Times New Roman" w:cs="Times New Roman"/>
        </w:rPr>
        <w:sym w:font="Wingdings" w:char="F0E0"/>
      </w:r>
      <w:r w:rsidRPr="00991523">
        <w:rPr>
          <w:rFonts w:ascii="Times New Roman" w:hAnsi="Times New Roman" w:cs="Times New Roman"/>
        </w:rPr>
        <w:t xml:space="preserve"> toneladas de materia seca.</w:t>
      </w:r>
    </w:p>
    <w:sectPr w:rsidR="00991523" w:rsidRPr="00991523" w:rsidSect="009915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D12" w:rsidRDefault="009B5D12" w:rsidP="00AD1E16">
      <w:pPr>
        <w:spacing w:after="0" w:line="240" w:lineRule="auto"/>
      </w:pPr>
      <w:r>
        <w:separator/>
      </w:r>
    </w:p>
  </w:endnote>
  <w:endnote w:type="continuationSeparator" w:id="0">
    <w:p w:rsidR="009B5D12" w:rsidRDefault="009B5D12" w:rsidP="00AD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611157A-7DBC-4595-934F-87C0059B1C5E}"/>
    <w:embedBold r:id="rId2" w:fontKey="{D3149DE4-5573-426B-B024-88DEB5DEDB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80A5CD-8DE2-4E47-8450-81A277F4D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9CB1C9-A53A-4968-A1A0-3E2916050E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10" w:rsidRPr="00AD1E16" w:rsidRDefault="00B73410" w:rsidP="00AD1E16">
    <w:pPr>
      <w:pStyle w:val="Piedepgina"/>
      <w:pBdr>
        <w:top w:val="single" w:sz="4" w:space="1" w:color="auto"/>
      </w:pBdr>
      <w:rPr>
        <w:rFonts w:ascii="Times New Roman" w:hAnsi="Times New Roman" w:cs="Times New Roman"/>
      </w:rPr>
    </w:pPr>
    <w:r w:rsidRPr="00D31705">
      <w:rPr>
        <w:rFonts w:ascii="Times New Roman" w:hAnsi="Times New Roman" w:cs="Times New Roman"/>
        <w:b/>
        <w:bCs/>
        <w:color w:val="000000"/>
        <w:sz w:val="11"/>
        <w:szCs w:val="11"/>
      </w:rPr>
      <w:t>Consejo Insular de Aguas de La Gomera C/ Real Nº18, San Sebastián de La Gomera, Tenerife 38800 Teléfono:</w:t>
    </w:r>
    <w:r>
      <w:rPr>
        <w:rFonts w:ascii="Times New Roman" w:hAnsi="Times New Roman" w:cs="Times New Roman"/>
        <w:b/>
        <w:bCs/>
        <w:color w:val="000000"/>
        <w:sz w:val="11"/>
        <w:szCs w:val="11"/>
      </w:rPr>
      <w:t xml:space="preserve"> </w:t>
    </w:r>
    <w:r w:rsidRPr="00D31705">
      <w:rPr>
        <w:rFonts w:ascii="Times New Roman" w:hAnsi="Times New Roman" w:cs="Times New Roman"/>
        <w:b/>
        <w:bCs/>
        <w:color w:val="000000"/>
        <w:sz w:val="11"/>
        <w:szCs w:val="11"/>
      </w:rPr>
      <w:t xml:space="preserve">922141410. Email: </w:t>
    </w:r>
    <w:hyperlink r:id="rId1" w:history="1">
      <w:r w:rsidRPr="00340753">
        <w:rPr>
          <w:rStyle w:val="Hipervnculo"/>
          <w:rFonts w:ascii="Times New Roman" w:hAnsi="Times New Roman" w:cs="Times New Roman"/>
          <w:b/>
          <w:bCs/>
          <w:sz w:val="11"/>
          <w:szCs w:val="11"/>
        </w:rPr>
        <w:t>consejo@aguasgomera.es</w:t>
      </w:r>
    </w:hyperlink>
    <w:r>
      <w:rPr>
        <w:rFonts w:ascii="Times New Roman" w:hAnsi="Times New Roman" w:cs="Times New Roman"/>
        <w:b/>
        <w:bCs/>
        <w:color w:val="000000"/>
        <w:sz w:val="11"/>
        <w:szCs w:val="11"/>
      </w:rPr>
      <w:t xml:space="preserve"> </w:t>
    </w:r>
    <w:r>
      <w:rPr>
        <w:rFonts w:ascii="Times New Roman" w:hAnsi="Times New Roman" w:cs="Times New Roman"/>
        <w:b/>
        <w:bCs/>
        <w:color w:val="000000"/>
        <w:sz w:val="11"/>
        <w:szCs w:val="11"/>
      </w:rPr>
      <w:tab/>
    </w:r>
    <w:r w:rsidR="00A773F0" w:rsidRPr="004F3ABD">
      <w:rPr>
        <w:rFonts w:ascii="Times New Roman" w:hAnsi="Times New Roman" w:cs="Times New Roman"/>
        <w:b/>
        <w:bCs/>
        <w:color w:val="000000"/>
        <w:sz w:val="11"/>
        <w:szCs w:val="11"/>
      </w:rPr>
      <w:fldChar w:fldCharType="begin"/>
    </w:r>
    <w:r w:rsidRPr="004F3ABD">
      <w:rPr>
        <w:rFonts w:ascii="Times New Roman" w:hAnsi="Times New Roman" w:cs="Times New Roman"/>
        <w:b/>
        <w:bCs/>
        <w:color w:val="000000"/>
        <w:sz w:val="11"/>
        <w:szCs w:val="11"/>
      </w:rPr>
      <w:instrText xml:space="preserve"> PAGE   \* MERGEFORMAT </w:instrText>
    </w:r>
    <w:r w:rsidR="00A773F0" w:rsidRPr="004F3ABD">
      <w:rPr>
        <w:rFonts w:ascii="Times New Roman" w:hAnsi="Times New Roman" w:cs="Times New Roman"/>
        <w:b/>
        <w:bCs/>
        <w:color w:val="000000"/>
        <w:sz w:val="11"/>
        <w:szCs w:val="11"/>
      </w:rPr>
      <w:fldChar w:fldCharType="separate"/>
    </w:r>
    <w:r w:rsidR="00A062E4">
      <w:rPr>
        <w:rFonts w:ascii="Times New Roman" w:hAnsi="Times New Roman" w:cs="Times New Roman"/>
        <w:b/>
        <w:bCs/>
        <w:noProof/>
        <w:color w:val="000000"/>
        <w:sz w:val="11"/>
        <w:szCs w:val="11"/>
      </w:rPr>
      <w:t>1</w:t>
    </w:r>
    <w:r w:rsidR="00A773F0" w:rsidRPr="004F3ABD">
      <w:rPr>
        <w:rFonts w:ascii="Times New Roman" w:hAnsi="Times New Roman" w:cs="Times New Roman"/>
        <w:b/>
        <w:bCs/>
        <w:color w:val="000000"/>
        <w:sz w:val="11"/>
        <w:szCs w:val="1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D12" w:rsidRDefault="009B5D12" w:rsidP="00AD1E16">
      <w:pPr>
        <w:spacing w:after="0" w:line="240" w:lineRule="auto"/>
      </w:pPr>
      <w:r>
        <w:separator/>
      </w:r>
    </w:p>
  </w:footnote>
  <w:footnote w:type="continuationSeparator" w:id="0">
    <w:p w:rsidR="009B5D12" w:rsidRDefault="009B5D12" w:rsidP="00AD1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22"/>
    </w:tblGrid>
    <w:tr w:rsidR="00CD301D" w:rsidTr="006320B4">
      <w:tc>
        <w:tcPr>
          <w:tcW w:w="4322" w:type="dxa"/>
        </w:tcPr>
        <w:p w:rsidR="00CD301D" w:rsidRDefault="00CD301D" w:rsidP="006320B4">
          <w:pPr>
            <w:pStyle w:val="Encabezado"/>
          </w:pPr>
          <w:r w:rsidRPr="0090133D">
            <w:rPr>
              <w:noProof/>
              <w:lang w:eastAsia="es-ES"/>
            </w:rPr>
            <w:drawing>
              <wp:inline distT="0" distB="0" distL="0" distR="0">
                <wp:extent cx="2305701" cy="718457"/>
                <wp:effectExtent l="1905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6393" cy="718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73410" w:rsidRDefault="00B7341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41C6A"/>
    <w:multiLevelType w:val="hybridMultilevel"/>
    <w:tmpl w:val="30209338"/>
    <w:lvl w:ilvl="0" w:tplc="FFF286D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ocumentProtection w:edit="forms" w:enforcement="1" w:cryptProviderType="rsaFull" w:cryptAlgorithmClass="hash" w:cryptAlgorithmType="typeAny" w:cryptAlgorithmSid="4" w:cryptSpinCount="100000" w:hash="Z8TIyCG2D0WIhhOQffTm4jPI2z0=" w:salt="OPNML2b+cCrDSqpnSb2bjg==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E16"/>
    <w:rsid w:val="000139F6"/>
    <w:rsid w:val="00111FCB"/>
    <w:rsid w:val="001304CD"/>
    <w:rsid w:val="00275E65"/>
    <w:rsid w:val="003127FB"/>
    <w:rsid w:val="0034790C"/>
    <w:rsid w:val="003B7ECF"/>
    <w:rsid w:val="00476503"/>
    <w:rsid w:val="004F61C4"/>
    <w:rsid w:val="00522BB2"/>
    <w:rsid w:val="00557BCE"/>
    <w:rsid w:val="005662D0"/>
    <w:rsid w:val="00573EEA"/>
    <w:rsid w:val="005B02EA"/>
    <w:rsid w:val="006121EB"/>
    <w:rsid w:val="006320B4"/>
    <w:rsid w:val="006E0776"/>
    <w:rsid w:val="00712F3D"/>
    <w:rsid w:val="007B3CD3"/>
    <w:rsid w:val="007C25F3"/>
    <w:rsid w:val="00844233"/>
    <w:rsid w:val="008D3CCB"/>
    <w:rsid w:val="0092135E"/>
    <w:rsid w:val="00991523"/>
    <w:rsid w:val="009B5D12"/>
    <w:rsid w:val="009C2A6D"/>
    <w:rsid w:val="00A062E4"/>
    <w:rsid w:val="00A773F0"/>
    <w:rsid w:val="00AD1E16"/>
    <w:rsid w:val="00B73410"/>
    <w:rsid w:val="00BE2578"/>
    <w:rsid w:val="00CD301D"/>
    <w:rsid w:val="00FA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E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D1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D1E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1E1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1E16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E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1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1E16"/>
  </w:style>
  <w:style w:type="paragraph" w:styleId="Piedepgina">
    <w:name w:val="footer"/>
    <w:basedOn w:val="Normal"/>
    <w:link w:val="PiedepginaCar"/>
    <w:uiPriority w:val="99"/>
    <w:unhideWhenUsed/>
    <w:rsid w:val="00AD1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E16"/>
  </w:style>
  <w:style w:type="character" w:styleId="Hipervnculo">
    <w:name w:val="Hyperlink"/>
    <w:basedOn w:val="Fuentedeprrafopredeter"/>
    <w:uiPriority w:val="99"/>
    <w:unhideWhenUsed/>
    <w:rsid w:val="00AD1E16"/>
    <w:rPr>
      <w:color w:val="0000FF" w:themeColor="hyperlink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D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D1E1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20B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20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20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sejo@aguasgomer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Document xmlns="3b611f73-c234-41be-9ea5-b5ef00a38acc">2016-10-18T11:05:10+00:00</DateDocument>
    <Reference xmlns="3b611f73-c234-41be-9ea5-b5ef00a38acc" xsi:nil="true"/>
    <DocumentDescription xmlns="3b611f73-c234-41be-9ea5-b5ef00a38acc">Modelo de declaracion anual del funcionamiento de la EDAR</DocumentDescription>
    <Territory xmlns="8d36ecb7-2bfb-43c0-a9d0-3fed8ad8dfff">1</Territory>
    <CheckedBy xmlns="3b611f73-c234-41be-9ea5-b5ef00a38acc" xsi:nil="true"/>
    <Documenttype xmlns="845c6f1c-750f-465b-903a-981efa5db849">95</Documenttype>
    <Responsible xmlns="3b611f73-c234-41be-9ea5-b5ef00a38acc">2</Responsible>
    <DocumentStatus xmlns="845c6f1c-750f-465b-903a-981efa5db849">20</DocumentStatus>
    <Obsolete xmlns="3b611f73-c234-41be-9ea5-b5ef00a38acc">false</Obsolete>
    <RegistrationNo xmlns="3b611f73-c234-41be-9ea5-b5ef00a38acc"/>
    <Number xmlns="3b611f73-c234-41be-9ea5-b5ef00a38acc">P1622P-00073</Number>
    <Deliverable xmlns="076f67a0-00a1-46d1-9955-22a4601b79d9">true</Deliverable>
    <Block xmlns="076f67a0-00a1-46d1-9955-22a4601b79d9" xsi:nil="true"/>
    <CheckDate xmlns="3b611f73-c234-41be-9ea5-b5ef00a38acc" xsi:nil="true"/>
    <Discipline xmlns="845c6f1c-750f-465b-903a-981efa5db849" xsi:nil="true"/>
    <_Revision1 xmlns="3b611f73-c234-41be-9ea5-b5ef00a38acc" xsi:nil="true"/>
    <Storage xmlns="076f67a0-00a1-46d1-9955-22a4601b79d9" xsi:nil="true"/>
    <Area xmlns="845c6f1c-750f-465b-903a-981efa5db8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49AE71711B5DE14C90ED3B8A30BC09F600B240FD7A653A0E428A15E019DA6ACB51" ma:contentTypeVersion="0" ma:contentTypeDescription="" ma:contentTypeScope="" ma:versionID="347c37d66a086ccfc334cc348051097d">
  <xsd:schema xmlns:xsd="http://www.w3.org/2001/XMLSchema" xmlns:xs="http://www.w3.org/2001/XMLSchema" xmlns:p="http://schemas.microsoft.com/office/2006/metadata/properties" xmlns:ns2="076f67a0-00a1-46d1-9955-22a4601b79d9" xmlns:ns3="8d36ecb7-2bfb-43c0-a9d0-3fed8ad8dfff" xmlns:ns4="845c6f1c-750f-465b-903a-981efa5db849" xmlns:ns5="3b611f73-c234-41be-9ea5-b5ef00a38acc" targetNamespace="http://schemas.microsoft.com/office/2006/metadata/properties" ma:root="true" ma:fieldsID="d2f86f2f8c78f42938ec7ba36ef57afb" ns2:_="" ns3:_="" ns4:_="" ns5:_="">
    <xsd:import namespace="076f67a0-00a1-46d1-9955-22a4601b79d9"/>
    <xsd:import namespace="8d36ecb7-2bfb-43c0-a9d0-3fed8ad8dfff"/>
    <xsd:import namespace="845c6f1c-750f-465b-903a-981efa5db849"/>
    <xsd:import namespace="3b611f73-c234-41be-9ea5-b5ef00a38acc"/>
    <xsd:element name="properties">
      <xsd:complexType>
        <xsd:sequence>
          <xsd:element name="documentManagement">
            <xsd:complexType>
              <xsd:all>
                <xsd:element ref="ns2:Block" minOccurs="0"/>
                <xsd:element ref="ns3:Territory" minOccurs="0"/>
                <xsd:element ref="ns4:Area" minOccurs="0"/>
                <xsd:element ref="ns4:Discipline" minOccurs="0"/>
                <xsd:element ref="ns4:Documenttype" minOccurs="0"/>
                <xsd:element ref="ns4:DocumentStatus" minOccurs="0"/>
                <xsd:element ref="ns5:DateDocument" minOccurs="0"/>
                <xsd:element ref="ns5:_Revision1" minOccurs="0"/>
                <xsd:element ref="ns5:Responsible" minOccurs="0"/>
                <xsd:element ref="ns5:CheckedBy" minOccurs="0"/>
                <xsd:element ref="ns5:CheckDate" minOccurs="0"/>
                <xsd:element ref="ns5:DocumentDescription" minOccurs="0"/>
                <xsd:element ref="ns5:RegistrationNo" minOccurs="0"/>
                <xsd:element ref="ns5:Number" minOccurs="0"/>
                <xsd:element ref="ns5:Reference" minOccurs="0"/>
                <xsd:element ref="ns2:Storage" minOccurs="0"/>
                <xsd:element ref="ns2:Deliverable" minOccurs="0"/>
                <xsd:element ref="ns5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f67a0-00a1-46d1-9955-22a4601b79d9" elementFormDefault="qualified">
    <xsd:import namespace="http://schemas.microsoft.com/office/2006/documentManagement/types"/>
    <xsd:import namespace="http://schemas.microsoft.com/office/infopath/2007/PartnerControls"/>
    <xsd:element name="Block" ma:index="2" nillable="true" ma:displayName="Block" ma:list="{F551F42B-32B9-49BE-84B1-8680C7A3F8E6}" ma:internalName="Block" ma:showField="Calculated" ma:web="{448e0e45-48c6-44fc-865a-a7525b6a39cd}">
      <xsd:simpleType>
        <xsd:restriction base="dms:Lookup"/>
      </xsd:simpleType>
    </xsd:element>
    <xsd:element name="Storage" ma:index="17" nillable="true" ma:displayName="Storage" ma:internalName="Storage">
      <xsd:simpleType>
        <xsd:restriction base="dms:Text">
          <xsd:maxLength value="255"/>
        </xsd:restriction>
      </xsd:simpleType>
    </xsd:element>
    <xsd:element name="Deliverable" ma:index="18" nillable="true" ma:displayName="Deliverable" ma:default="0" ma:internalName="Deliver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6ecb7-2bfb-43c0-a9d0-3fed8ad8dfff" elementFormDefault="qualified">
    <xsd:import namespace="http://schemas.microsoft.com/office/2006/documentManagement/types"/>
    <xsd:import namespace="http://schemas.microsoft.com/office/infopath/2007/PartnerControls"/>
    <xsd:element name="Territory" ma:index="3" nillable="true" ma:displayName="Territory" ma:list="{37D5397C-46C6-4809-91FB-ED02C1F1325C}" ma:internalName="Territory" ma:showField="Calculated" ma:web="{448e0e45-48c6-44fc-865a-a7525b6a39cd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c6f1c-750f-465b-903a-981efa5db849" elementFormDefault="qualified">
    <xsd:import namespace="http://schemas.microsoft.com/office/2006/documentManagement/types"/>
    <xsd:import namespace="http://schemas.microsoft.com/office/infopath/2007/PartnerControls"/>
    <xsd:element name="Area" ma:index="4" nillable="true" ma:displayName="Area" ma:hidden="true" ma:list="{C21A810F-9285-4404-9ED7-77B4826DEC43}" ma:internalName="Area" ma:readOnly="false" ma:showField="Calculated" ma:web="{448e0e45-48c6-44fc-865a-a7525b6a39cd}">
      <xsd:simpleType>
        <xsd:restriction base="dms:Lookup"/>
      </xsd:simpleType>
    </xsd:element>
    <xsd:element name="Discipline" ma:index="5" nillable="true" ma:displayName="Discipline" ma:hidden="true" ma:list="{AC5E0327-B6D6-4E58-8767-94582717AE5D}" ma:internalName="Discipline" ma:readOnly="false" ma:showField="Calculated" ma:web="{448e0e45-48c6-44fc-865a-a7525b6a39cd}">
      <xsd:simpleType>
        <xsd:restriction base="dms:Lookup"/>
      </xsd:simpleType>
    </xsd:element>
    <xsd:element name="Documenttype" ma:index="6" nillable="true" ma:displayName="Document type" ma:list="{C6421FD4-2851-45DF-A2C8-30541E7E5B70}" ma:internalName="Documenttype" ma:readOnly="false" ma:showField="Calculated" ma:web="{448e0e45-48c6-44fc-865a-a7525b6a39cd}">
      <xsd:simpleType>
        <xsd:restriction base="dms:Lookup"/>
      </xsd:simpleType>
    </xsd:element>
    <xsd:element name="DocumentStatus" ma:index="7" nillable="true" ma:displayName="Document status" ma:list="{6EB2151E-B6FD-48D6-B515-6DA5C52BDBBE}" ma:internalName="DocumentStatus" ma:readOnly="false" ma:showField="Calculated" ma:web="{448e0e45-48c6-44fc-865a-a7525b6a39cd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11f73-c234-41be-9ea5-b5ef00a38acc" elementFormDefault="qualified">
    <xsd:import namespace="http://schemas.microsoft.com/office/2006/documentManagement/types"/>
    <xsd:import namespace="http://schemas.microsoft.com/office/infopath/2007/PartnerControls"/>
    <xsd:element name="DateDocument" ma:index="8" nillable="true" ma:displayName="Document date" ma:default="[today]" ma:format="DateOnly" ma:internalName="DateDocument">
      <xsd:simpleType>
        <xsd:restriction base="dms:DateTime"/>
      </xsd:simpleType>
    </xsd:element>
    <xsd:element name="_Revision1" ma:index="9" nillable="true" ma:displayName="Revision " ma:internalName="_Revision1">
      <xsd:simpleType>
        <xsd:restriction base="dms:Text">
          <xsd:maxLength value="5"/>
        </xsd:restriction>
      </xsd:simpleType>
    </xsd:element>
    <xsd:element name="Responsible" ma:index="10" nillable="true" ma:displayName="Responsible person" ma:list="{A45899CB-F3ED-46E1-9D7A-FF05D6579E9D}" ma:internalName="Responsible" ma:showField="FullNameCalc" ma:web="{448e0e45-48c6-44fc-865a-a7525b6a39cd}">
      <xsd:simpleType>
        <xsd:restriction base="dms:Lookup"/>
      </xsd:simpleType>
    </xsd:element>
    <xsd:element name="CheckedBy" ma:index="11" nillable="true" ma:displayName="Checked by" ma:list="{A45899CB-F3ED-46E1-9D7A-FF05D6579E9D}" ma:internalName="CheckedBy" ma:showField="FullNameCalc" ma:web="{448e0e45-48c6-44fc-865a-a7525b6a39cd}">
      <xsd:simpleType>
        <xsd:restriction base="dms:Lookup"/>
      </xsd:simpleType>
    </xsd:element>
    <xsd:element name="CheckDate" ma:index="12" nillable="true" ma:displayName="Checked date" ma:format="DateOnly" ma:internalName="CheckDate">
      <xsd:simpleType>
        <xsd:restriction base="dms:DateTime"/>
      </xsd:simpleType>
    </xsd:element>
    <xsd:element name="DocumentDescription" ma:index="13" nillable="true" ma:displayName="Description" ma:internalName="DocumentDescription">
      <xsd:simpleType>
        <xsd:restriction base="dms:Note"/>
      </xsd:simpleType>
    </xsd:element>
    <xsd:element name="RegistrationNo" ma:index="14" nillable="true" ma:displayName="Registration No" ma:list="{2D9B0E1B-E3E8-4ADA-B7DE-A06D7EA6F1C4}" ma:internalName="RegistrationNo" ma:showField="RegistrationCalc" ma:web="{448e0e45-48c6-44fc-865a-a7525b6a39c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umber" ma:index="15" nillable="true" ma:displayName="Document no" ma:internalName="Number">
      <xsd:simpleType>
        <xsd:restriction base="dms:Text">
          <xsd:maxLength value="255"/>
        </xsd:restriction>
      </xsd:simpleType>
    </xsd:element>
    <xsd:element name="Reference" ma:index="16" nillable="true" ma:displayName="Client Code" ma:internalName="Reference">
      <xsd:simpleType>
        <xsd:restriction base="dms:Text">
          <xsd:maxLength value="255"/>
        </xsd:restriction>
      </xsd:simpleType>
    </xsd:element>
    <xsd:element name="Obsolete" ma:index="19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EFFA49-AEBB-4960-83ED-86EA3E7FFBA5}">
  <ds:schemaRefs>
    <ds:schemaRef ds:uri="http://schemas.microsoft.com/office/2006/metadata/properties"/>
    <ds:schemaRef ds:uri="http://schemas.microsoft.com/office/infopath/2007/PartnerControls"/>
    <ds:schemaRef ds:uri="3b611f73-c234-41be-9ea5-b5ef00a38acc"/>
    <ds:schemaRef ds:uri="8d36ecb7-2bfb-43c0-a9d0-3fed8ad8dfff"/>
    <ds:schemaRef ds:uri="845c6f1c-750f-465b-903a-981efa5db849"/>
    <ds:schemaRef ds:uri="076f67a0-00a1-46d1-9955-22a4601b79d9"/>
  </ds:schemaRefs>
</ds:datastoreItem>
</file>

<file path=customXml/itemProps2.xml><?xml version="1.0" encoding="utf-8"?>
<ds:datastoreItem xmlns:ds="http://schemas.openxmlformats.org/officeDocument/2006/customXml" ds:itemID="{B39D8D5C-AF77-465E-99E3-3C0458C480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578E3B-EAA2-4797-A8D1-A92FA8521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6f67a0-00a1-46d1-9955-22a4601b79d9"/>
    <ds:schemaRef ds:uri="8d36ecb7-2bfb-43c0-a9d0-3fed8ad8dfff"/>
    <ds:schemaRef ds:uri="845c6f1c-750f-465b-903a-981efa5db849"/>
    <ds:schemaRef ds:uri="3b611f73-c234-41be-9ea5-b5ef00a38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582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declaracion anual del funcionamiento de la EDAR</vt:lpstr>
    </vt:vector>
  </TitlesOfParts>
  <Company>www.intercambiosvirtuales.org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declaracion anual del funcionamiento de la EDAR</dc:title>
  <dc:creator>estefania</dc:creator>
  <cp:lastModifiedBy>estefania</cp:lastModifiedBy>
  <cp:revision>6</cp:revision>
  <dcterms:created xsi:type="dcterms:W3CDTF">2017-05-25T15:14:00Z</dcterms:created>
  <dcterms:modified xsi:type="dcterms:W3CDTF">2017-05-26T08:35:00Z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hZrrXmgc0yVU2V543eggA">
    <vt:lpwstr>P1622P-00073</vt:lpwstr>
  </property>
  <property fmtid="{D5CDD505-2E9C-101B-9397-08002B2CF9AE}" pid="3" name="_CheckinComment">
    <vt:lpwstr>terminado</vt:lpwstr>
  </property>
  <property fmtid="{D5CDD505-2E9C-101B-9397-08002B2CF9AE}" pid="4" name="Reference">
    <vt:lpwstr/>
  </property>
  <property fmtid="{D5CDD505-2E9C-101B-9397-08002B2CF9AE}" pid="5" name="RegistrationNo">
    <vt:lpwstr/>
  </property>
  <property fmtid="{D5CDD505-2E9C-101B-9397-08002B2CF9AE}" pid="6" name="CheckedBy">
    <vt:lpwstr/>
  </property>
  <property fmtid="{D5CDD505-2E9C-101B-9397-08002B2CF9AE}" pid="7" name="Created By">
    <vt:lpwstr>CCIMA\estefania</vt:lpwstr>
  </property>
  <property fmtid="{D5CDD505-2E9C-101B-9397-08002B2CF9AE}" pid="8" name="Modified By">
    <vt:lpwstr>CCIMA\estefania</vt:lpwstr>
  </property>
  <property fmtid="{D5CDD505-2E9C-101B-9397-08002B2CF9AE}" pid="9" name="Order">
    <vt:r8>2900</vt:r8>
  </property>
  <property fmtid="{D5CDD505-2E9C-101B-9397-08002B2CF9AE}" pid="10" name="ContentType">
    <vt:lpwstr>Documents</vt:lpwstr>
  </property>
  <property fmtid="{D5CDD505-2E9C-101B-9397-08002B2CF9AE}" pid="11" name="Created">
    <vt:filetime>2017-05-25T15:14:00Z</vt:filetime>
  </property>
  <property fmtid="{D5CDD505-2E9C-101B-9397-08002B2CF9AE}" pid="12" name="Modified">
    <vt:filetime>2017-05-25T15:14:00Z</vt:filetime>
  </property>
  <property fmtid="{D5CDD505-2E9C-101B-9397-08002B2CF9AE}" pid="13" name="FileLeafRef">
    <vt:lpwstr>P1622P_DeclaracionAnual_EDAR-Justificada.docx</vt:lpwstr>
  </property>
  <property fmtid="{D5CDD505-2E9C-101B-9397-08002B2CF9AE}" pid="14" name="Modified_x0020_By">
    <vt:lpwstr>CCIMA\estefania</vt:lpwstr>
  </property>
  <property fmtid="{D5CDD505-2E9C-101B-9397-08002B2CF9AE}" pid="15" name="Created_x0020_By">
    <vt:lpwstr>CCIMA\estefania</vt:lpwstr>
  </property>
  <property fmtid="{D5CDD505-2E9C-101B-9397-08002B2CF9AE}" pid="16" name="Documenttype">
    <vt:lpwstr>95</vt:lpwstr>
  </property>
  <property fmtid="{D5CDD505-2E9C-101B-9397-08002B2CF9AE}" pid="17" name="DocumentStatus">
    <vt:lpwstr>20</vt:lpwstr>
  </property>
  <property fmtid="{D5CDD505-2E9C-101B-9397-08002B2CF9AE}" pid="18" name="DateDocument">
    <vt:lpwstr>2016-10-18T11:05:10Z</vt:lpwstr>
  </property>
  <property fmtid="{D5CDD505-2E9C-101B-9397-08002B2CF9AE}" pid="19" name="DocumentDescription">
    <vt:lpwstr>Modelo de declaracion anual del funcionamiento de la EDAR</vt:lpwstr>
  </property>
  <property fmtid="{D5CDD505-2E9C-101B-9397-08002B2CF9AE}" pid="20" name="Number">
    <vt:lpwstr>P1622P-00073</vt:lpwstr>
  </property>
  <property fmtid="{D5CDD505-2E9C-101B-9397-08002B2CF9AE}" pid="21" name="Obsolete">
    <vt:lpwstr>False</vt:lpwstr>
  </property>
  <property fmtid="{D5CDD505-2E9C-101B-9397-08002B2CF9AE}" pid="22" name="org_HasAttachments">
    <vt:bool>false</vt:bool>
  </property>
  <property fmtid="{D5CDD505-2E9C-101B-9397-08002B2CF9AE}" pid="23" name="Deliverable">
    <vt:lpwstr>True</vt:lpwstr>
  </property>
  <property fmtid="{D5CDD505-2E9C-101B-9397-08002B2CF9AE}" pid="24" name="Responsible">
    <vt:lpwstr>2</vt:lpwstr>
  </property>
  <property fmtid="{D5CDD505-2E9C-101B-9397-08002B2CF9AE}" pid="25" name="Territory">
    <vt:lpwstr>1</vt:lpwstr>
  </property>
  <property fmtid="{D5CDD505-2E9C-101B-9397-08002B2CF9AE}" pid="26" name="GUID">
    <vt:lpwstr>a629a024-72c4-4937-862b-cb6d6e5a5608</vt:lpwstr>
  </property>
  <property fmtid="{D5CDD505-2E9C-101B-9397-08002B2CF9AE}" pid="27" name="ContentTypeId">
    <vt:lpwstr>0x01010049AE71711B5DE14C90ED3B8A30BC09F600B240FD7A653A0E428A15E019DA6ACB51</vt:lpwstr>
  </property>
</Properties>
</file>